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64925" w14:textId="30871DFA" w:rsidR="00A14A1A" w:rsidRPr="00221C36" w:rsidRDefault="00A14A1A" w:rsidP="00C0614C">
      <w:pPr>
        <w:pStyle w:val="CRCoverPage"/>
        <w:tabs>
          <w:tab w:val="right" w:pos="9639"/>
        </w:tabs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TSG-RAN WG4 Meeting #102-e</w:t>
      </w:r>
      <w:r>
        <w:rPr>
          <w:b/>
          <w:i/>
          <w:noProof/>
          <w:sz w:val="28"/>
        </w:rPr>
        <w:tab/>
      </w:r>
      <w:r w:rsidR="00C0614C" w:rsidRPr="00C0614C">
        <w:rPr>
          <w:b/>
          <w:noProof/>
          <w:sz w:val="24"/>
        </w:rPr>
        <w:t>R4-2203747</w:t>
      </w:r>
    </w:p>
    <w:p w14:paraId="33B0FD9D" w14:textId="77777777" w:rsidR="00A14A1A" w:rsidRDefault="00897D6C" w:rsidP="00A14A1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4A1A">
          <w:rPr>
            <w:b/>
            <w:noProof/>
            <w:sz w:val="24"/>
          </w:rPr>
          <w:t>Electronic Meeting</w:t>
        </w:r>
      </w:fldSimple>
      <w:r w:rsidR="00A14A1A">
        <w:rPr>
          <w:b/>
          <w:noProof/>
          <w:sz w:val="24"/>
        </w:rPr>
        <w:t>,</w:t>
      </w:r>
      <w:r w:rsidR="00A14A1A" w:rsidRPr="00587960">
        <w:rPr>
          <w:b/>
          <w:sz w:val="24"/>
          <w:szCs w:val="24"/>
          <w:lang w:eastAsia="zh-CN"/>
        </w:rPr>
        <w:t xml:space="preserve"> </w:t>
      </w:r>
      <w:r w:rsidR="00A14A1A">
        <w:rPr>
          <w:b/>
          <w:sz w:val="24"/>
          <w:szCs w:val="24"/>
          <w:lang w:eastAsia="zh-CN"/>
        </w:rPr>
        <w:t>21 Februry</w:t>
      </w:r>
      <w:r w:rsidR="00A14A1A" w:rsidRPr="00BF1228">
        <w:rPr>
          <w:b/>
          <w:sz w:val="24"/>
          <w:szCs w:val="24"/>
          <w:lang w:eastAsia="zh-CN"/>
        </w:rPr>
        <w:t xml:space="preserve"> </w:t>
      </w:r>
      <w:r w:rsidR="00A14A1A">
        <w:rPr>
          <w:b/>
          <w:sz w:val="24"/>
          <w:szCs w:val="24"/>
          <w:lang w:eastAsia="zh-CN"/>
        </w:rPr>
        <w:t>– 3 March</w:t>
      </w:r>
      <w:r w:rsidR="00A14A1A" w:rsidRPr="00BF1228">
        <w:rPr>
          <w:b/>
          <w:sz w:val="24"/>
          <w:szCs w:val="24"/>
          <w:lang w:eastAsia="zh-CN"/>
        </w:rPr>
        <w:t>, 202</w:t>
      </w:r>
      <w:r w:rsidR="00A14A1A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1563DA41" w:rsidR="001E41F3" w:rsidRPr="00410371" w:rsidRDefault="00897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862004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94FAC53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2597D3AC" w:rsidR="001E41F3" w:rsidRPr="00410371" w:rsidRDefault="00897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F65BA1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036EC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7494C7E" w:rsidR="001E41F3" w:rsidRPr="00587FE9" w:rsidRDefault="002C742B" w:rsidP="00A95F05">
            <w:pPr>
              <w:pStyle w:val="CRCoverPage"/>
              <w:ind w:left="100"/>
              <w:rPr>
                <w:lang w:val="en-CN"/>
              </w:rPr>
            </w:pPr>
            <w:r w:rsidRPr="002C742B">
              <w:rPr>
                <w:lang w:val="en-CN"/>
              </w:rPr>
              <w:t>CR on TS36.133 for interruptions due to SCG activation/deactivation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4C9CC48" w:rsidR="001E41F3" w:rsidRDefault="00450F30">
            <w:pPr>
              <w:pStyle w:val="CRCoverPage"/>
              <w:spacing w:after="0"/>
              <w:ind w:left="100"/>
              <w:rPr>
                <w:noProof/>
              </w:rPr>
            </w:pPr>
            <w:r w:rsidRPr="00450F30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0AEE725" w:rsidR="001E41F3" w:rsidRDefault="00897D6C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F65BA1">
                <w:rPr>
                  <w:noProof/>
                </w:rPr>
                <w:t>2</w:t>
              </w:r>
              <w:r w:rsidR="000447C5">
                <w:rPr>
                  <w:noProof/>
                </w:rPr>
                <w:t>-</w:t>
              </w:r>
              <w:r w:rsidR="00F65BA1">
                <w:rPr>
                  <w:noProof/>
                </w:rPr>
                <w:t>0</w:t>
              </w:r>
              <w:r w:rsidR="001A6D29">
                <w:rPr>
                  <w:noProof/>
                </w:rPr>
                <w:t>2</w:t>
              </w:r>
              <w:r w:rsidR="000447C5">
                <w:rPr>
                  <w:noProof/>
                </w:rPr>
                <w:t>-</w:t>
              </w:r>
              <w:r w:rsidR="00F65BA1">
                <w:rPr>
                  <w:noProof/>
                </w:rPr>
                <w:t>05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897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65BA1">
                <w:rPr>
                  <w:noProof/>
                </w:rPr>
                <w:t>7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A699" w14:textId="77777777" w:rsidR="00422705" w:rsidRDefault="00E84FA7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Interruption due to SCG activation/deactivation</w:t>
            </w:r>
            <w:r w:rsidR="00BB26EF">
              <w:rPr>
                <w:noProof/>
                <w:lang w:val="en-US" w:eastAsia="zh-CN"/>
              </w:rPr>
              <w:t xml:space="preserve"> has been widely discussed in RAN4</w:t>
            </w:r>
            <w:r w:rsidR="002B4089">
              <w:rPr>
                <w:noProof/>
                <w:lang w:val="en-US" w:eastAsia="zh-CN"/>
              </w:rPr>
              <w:t xml:space="preserve">. </w:t>
            </w:r>
            <w:r w:rsidR="00950A07">
              <w:rPr>
                <w:noProof/>
                <w:lang w:val="en-US" w:eastAsia="zh-CN"/>
              </w:rPr>
              <w:t>This CR is to introduce corresponding requirements.</w:t>
            </w:r>
          </w:p>
          <w:p w14:paraId="794D1B11" w14:textId="77777777" w:rsidR="00192961" w:rsidRDefault="00192961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D7C2B85" w14:textId="7FCAF65C" w:rsidR="00192961" w:rsidRPr="00444365" w:rsidRDefault="00192961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This draft CR is a placeholder. Changes in RAN4#102e are highlighted in yellow, which depends on final conclusion on corresponding issue.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B60D3FE" w:rsidR="00A272C5" w:rsidRPr="00B3607B" w:rsidRDefault="009D290A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 xml:space="preserve">Introduce </w:t>
            </w:r>
            <w:r w:rsidR="008E0A69">
              <w:rPr>
                <w:noProof/>
                <w:lang w:val="en-US" w:eastAsia="zh-CN"/>
              </w:rPr>
              <w:t>requirements for interruption due to SCG activation/deactivation.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F5E7E42" w:rsidR="00A272C5" w:rsidRPr="009D290A" w:rsidRDefault="008E0A69" w:rsidP="00A272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Requirements for interruption due to SCG activation/deactivation</w:t>
            </w:r>
            <w:r w:rsidRPr="009D290A">
              <w:rPr>
                <w:noProof/>
                <w:lang w:val="en-US"/>
              </w:rPr>
              <w:t xml:space="preserve"> </w:t>
            </w:r>
            <w:r w:rsidR="009D290A" w:rsidRPr="009D290A">
              <w:rPr>
                <w:noProof/>
                <w:lang w:val="en-US"/>
              </w:rPr>
              <w:t>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CFFE2AB" w:rsidR="00A272C5" w:rsidRDefault="006368F6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0400FB">
              <w:rPr>
                <w:noProof/>
              </w:rPr>
              <w:t>7.32.2.17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B6710CF" w14:textId="77777777" w:rsidR="00F60292" w:rsidRPr="00691C10" w:rsidRDefault="00F60292" w:rsidP="00F60292">
      <w:pPr>
        <w:pStyle w:val="Heading4"/>
        <w:rPr>
          <w:ins w:id="2" w:author="Qiming Li" w:date="2022-01-10T17:34:00Z"/>
          <w:lang w:eastAsia="zh-CN"/>
        </w:rPr>
      </w:pPr>
      <w:bookmarkStart w:id="3" w:name="_Toc383690989"/>
      <w:ins w:id="4" w:author="Qiming Li" w:date="2022-01-10T17:34:00Z">
        <w:r w:rsidRPr="00691C10">
          <w:t>7.32.</w:t>
        </w:r>
        <w:r w:rsidRPr="00691C10">
          <w:rPr>
            <w:rFonts w:hint="eastAsia"/>
          </w:rPr>
          <w:t>2.1</w:t>
        </w:r>
        <w:r>
          <w:t>7</w:t>
        </w:r>
        <w:r w:rsidRPr="00691C10">
          <w:tab/>
        </w:r>
        <w:r w:rsidRPr="00691C10">
          <w:rPr>
            <w:rFonts w:hint="eastAsia"/>
          </w:rPr>
          <w:t xml:space="preserve">Interruptions at </w:t>
        </w:r>
        <w:r>
          <w:rPr>
            <w:lang w:eastAsia="zh-CN"/>
          </w:rPr>
          <w:t>SCG</w:t>
        </w:r>
        <w:r w:rsidRPr="00691C10">
          <w:rPr>
            <w:rFonts w:hint="eastAsia"/>
          </w:rPr>
          <w:t xml:space="preserve"> </w:t>
        </w:r>
        <w:r>
          <w:rPr>
            <w:lang w:eastAsia="zh-CN"/>
          </w:rPr>
          <w:t>activation</w:t>
        </w:r>
        <w:r w:rsidRPr="00691C10">
          <w:rPr>
            <w:rFonts w:hint="eastAsia"/>
            <w:lang w:eastAsia="zh-CN"/>
          </w:rPr>
          <w:t>/</w:t>
        </w:r>
        <w:r>
          <w:rPr>
            <w:lang w:eastAsia="zh-CN"/>
          </w:rPr>
          <w:t>deactivation</w:t>
        </w:r>
      </w:ins>
    </w:p>
    <w:p w14:paraId="5BFC9D94" w14:textId="6D5541E6" w:rsidR="00F60292" w:rsidRPr="00691C10" w:rsidRDefault="00F60292" w:rsidP="00F60292">
      <w:pPr>
        <w:rPr>
          <w:ins w:id="5" w:author="Qiming Li" w:date="2022-01-10T17:34:00Z"/>
          <w:lang w:eastAsia="zh-CN"/>
        </w:rPr>
      </w:pPr>
      <w:ins w:id="6" w:author="Qiming Li" w:date="2022-01-10T17:34:00Z">
        <w:r w:rsidRPr="00691C10">
          <w:rPr>
            <w:rFonts w:hint="eastAsia"/>
            <w:lang w:eastAsia="zh-CN"/>
          </w:rPr>
          <w:t>T</w:t>
        </w:r>
        <w:r w:rsidRPr="00691C10">
          <w:rPr>
            <w:rFonts w:hint="eastAsia"/>
          </w:rPr>
          <w:t>he UE is allowed an interruption of up to</w:t>
        </w:r>
        <w:r w:rsidRPr="00691C10">
          <w:t xml:space="preserve"> X1 subframes (synchronous EN-DC) or</w:t>
        </w:r>
        <w:r w:rsidRPr="00691C10">
          <w:rPr>
            <w:rFonts w:hint="eastAsia"/>
          </w:rPr>
          <w:t xml:space="preserve"> </w:t>
        </w:r>
        <w:r w:rsidRPr="00691C10">
          <w:rPr>
            <w:lang w:eastAsia="zh-CN"/>
          </w:rPr>
          <w:t>X1+1 subframes (asynchronous EN-DC)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</w:rPr>
          <w:t xml:space="preserve">on PCell </w:t>
        </w:r>
        <w:r w:rsidRPr="00691C10">
          <w:t xml:space="preserve">and activated SCells in MCG if configured </w:t>
        </w:r>
        <w:r w:rsidRPr="00691C10">
          <w:rPr>
            <w:rFonts w:hint="eastAsia"/>
          </w:rPr>
          <w:t>during the RRC reconfiguration procedure</w:t>
        </w:r>
        <w:r>
          <w:t xml:space="preserve"> of SCG activation/deactivation</w:t>
        </w:r>
        <w:r w:rsidRPr="00691C10">
          <w:rPr>
            <w:rFonts w:hint="eastAsia"/>
          </w:rPr>
          <w:t xml:space="preserve"> </w:t>
        </w:r>
        <w:r w:rsidRPr="00691C10">
          <w:rPr>
            <w:rFonts w:hint="eastAsia"/>
            <w:lang w:eastAsia="zh-CN"/>
          </w:rPr>
          <w:t xml:space="preserve">in </w:t>
        </w:r>
        <w:r w:rsidRPr="00691C10">
          <w:rPr>
            <w:lang w:eastAsia="zh-CN"/>
          </w:rPr>
          <w:t>intraband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EN-DC</w:t>
        </w:r>
        <w:r w:rsidRPr="00691C10">
          <w:rPr>
            <w:rFonts w:hint="eastAsia"/>
          </w:rPr>
          <w:t>. This interruption is for both uplink and downlink</w:t>
        </w:r>
        <w:r w:rsidRPr="00691C10">
          <w:t xml:space="preserve"> </w:t>
        </w:r>
        <w:r w:rsidRPr="00691C10">
          <w:rPr>
            <w:rFonts w:cs="v5.0.0"/>
          </w:rPr>
          <w:t xml:space="preserve">of </w:t>
        </w:r>
        <w:r w:rsidRPr="00691C10">
          <w:t>PCell</w:t>
        </w:r>
        <w:r>
          <w:t xml:space="preserve"> and the activated SCells</w:t>
        </w:r>
        <w:r w:rsidRPr="00691C10">
          <w:rPr>
            <w:rFonts w:hint="eastAsia"/>
          </w:rPr>
          <w:t>.</w:t>
        </w:r>
        <w:r w:rsidRPr="00691C10">
          <w:t xml:space="preserve"> For PSCell </w:t>
        </w:r>
        <w:r>
          <w:t>activation</w:t>
        </w:r>
        <w:r w:rsidRPr="00691C10">
          <w:t xml:space="preserve"> X1 is equal to </w:t>
        </w:r>
      </w:ins>
      <w:ins w:id="7" w:author="Qiming Li" w:date="2022-02-14T15:37:00Z">
        <w:r w:rsidR="006C5F57" w:rsidRPr="006C5F57">
          <w:rPr>
            <w:strike/>
            <w:highlight w:val="yellow"/>
            <w:rPrChange w:id="8" w:author="Qiming Li" w:date="2022-02-14T15:38:00Z">
              <w:rPr/>
            </w:rPrChange>
          </w:rPr>
          <w:t>[</w:t>
        </w:r>
      </w:ins>
      <w:ins w:id="9" w:author="Qiming Li" w:date="2022-01-10T17:34:00Z">
        <w:r w:rsidRPr="00691C10">
          <w:t xml:space="preserve">the duration of the SMTC of the PSCell being </w:t>
        </w:r>
        <w:r>
          <w:t>activated</w:t>
        </w:r>
        <w:r w:rsidRPr="00691C10">
          <w:t xml:space="preserve"> + 1 ms</w:t>
        </w:r>
      </w:ins>
      <w:ins w:id="10" w:author="Qiming Li" w:date="2022-02-14T15:37:00Z">
        <w:r w:rsidR="006C5F57" w:rsidRPr="006C5F57">
          <w:rPr>
            <w:strike/>
            <w:highlight w:val="yellow"/>
            <w:rPrChange w:id="11" w:author="Qiming Li" w:date="2022-02-14T15:38:00Z">
              <w:rPr>
                <w:strike/>
              </w:rPr>
            </w:rPrChange>
          </w:rPr>
          <w:t>]</w:t>
        </w:r>
      </w:ins>
      <w:ins w:id="12" w:author="Qiming Li" w:date="2022-01-10T17:34:00Z">
        <w:r w:rsidRPr="00691C10">
          <w:t xml:space="preserve">. For PSCell </w:t>
        </w:r>
        <w:r>
          <w:t>deactivation</w:t>
        </w:r>
        <w:r w:rsidRPr="00691C10">
          <w:t xml:space="preserve"> X1 is equal to </w:t>
        </w:r>
      </w:ins>
      <w:ins w:id="13" w:author="Qiming Li" w:date="2022-02-14T15:37:00Z">
        <w:r w:rsidR="006C5F57" w:rsidRPr="006C5F57">
          <w:rPr>
            <w:strike/>
            <w:highlight w:val="yellow"/>
            <w:rPrChange w:id="14" w:author="Qiming Li" w:date="2022-02-14T15:37:00Z">
              <w:rPr>
                <w:strike/>
              </w:rPr>
            </w:rPrChange>
          </w:rPr>
          <w:t>[</w:t>
        </w:r>
      </w:ins>
      <w:ins w:id="15" w:author="Qiming Li" w:date="2022-01-10T17:34:00Z">
        <w:r w:rsidRPr="00691C10">
          <w:t>1ms</w:t>
        </w:r>
      </w:ins>
      <w:ins w:id="16" w:author="Qiming Li" w:date="2022-02-14T15:37:00Z">
        <w:r w:rsidR="006C5F57" w:rsidRPr="006C5F57">
          <w:rPr>
            <w:strike/>
            <w:highlight w:val="yellow"/>
            <w:rPrChange w:id="17" w:author="Qiming Li" w:date="2022-02-14T15:37:00Z">
              <w:rPr>
                <w:strike/>
              </w:rPr>
            </w:rPrChange>
          </w:rPr>
          <w:t>]</w:t>
        </w:r>
      </w:ins>
      <w:ins w:id="18" w:author="Qiming Li" w:date="2022-01-10T17:34:00Z">
        <w:r w:rsidRPr="00691C10">
          <w:t>. The interruption is based on assumption that the cell specific reference signals from both cells are available in the same slot.</w:t>
        </w:r>
      </w:ins>
    </w:p>
    <w:p w14:paraId="05362271" w14:textId="478466AA" w:rsidR="00F60292" w:rsidRPr="00A72CAE" w:rsidRDefault="00F60292" w:rsidP="00F60292">
      <w:pPr>
        <w:rPr>
          <w:ins w:id="19" w:author="Qiming Li" w:date="2022-01-10T17:34:00Z"/>
          <w:lang w:val="en-US" w:eastAsia="zh-CN"/>
        </w:rPr>
      </w:pPr>
      <w:ins w:id="20" w:author="Qiming Li" w:date="2022-01-10T17:34:00Z">
        <w:r w:rsidRPr="00691C10">
          <w:rPr>
            <w:rFonts w:hint="eastAsia"/>
            <w:lang w:eastAsia="zh-CN"/>
          </w:rPr>
          <w:t>T</w:t>
        </w:r>
        <w:r w:rsidRPr="00691C10">
          <w:rPr>
            <w:rFonts w:hint="eastAsia"/>
          </w:rPr>
          <w:t>he UE is allowed an interruption of up to</w:t>
        </w:r>
        <w:r w:rsidRPr="00691C10">
          <w:t xml:space="preserve"> </w:t>
        </w:r>
      </w:ins>
      <w:ins w:id="21" w:author="Qiming Li" w:date="2022-02-14T15:37:00Z">
        <w:r w:rsidR="006C5F57" w:rsidRPr="006C5F57">
          <w:rPr>
            <w:strike/>
            <w:highlight w:val="yellow"/>
            <w:rPrChange w:id="22" w:author="Qiming Li" w:date="2022-02-14T15:37:00Z">
              <w:rPr>
                <w:strike/>
              </w:rPr>
            </w:rPrChange>
          </w:rPr>
          <w:t>[</w:t>
        </w:r>
      </w:ins>
      <w:ins w:id="23" w:author="Qiming Li" w:date="2022-01-10T17:34:00Z">
        <w:r w:rsidRPr="00691C10">
          <w:t>1 subframe (synchronous EN-DC) or</w:t>
        </w:r>
        <w:r w:rsidRPr="00691C10">
          <w:rPr>
            <w:rFonts w:hint="eastAsia"/>
          </w:rPr>
          <w:t xml:space="preserve"> </w:t>
        </w:r>
        <w:r w:rsidRPr="00691C10">
          <w:rPr>
            <w:lang w:eastAsia="zh-CN"/>
          </w:rPr>
          <w:t>2 subframes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(asynchronous EN-DC)</w:t>
        </w:r>
      </w:ins>
      <w:ins w:id="24" w:author="Qiming Li" w:date="2022-02-14T15:37:00Z">
        <w:r w:rsidR="006C5F57" w:rsidRPr="006C5F57">
          <w:rPr>
            <w:strike/>
            <w:highlight w:val="yellow"/>
            <w:u w:val="single"/>
            <w:lang w:eastAsia="zh-CN"/>
            <w:rPrChange w:id="25" w:author="Qiming Li" w:date="2022-02-14T15:37:00Z">
              <w:rPr>
                <w:u w:val="single"/>
                <w:lang w:eastAsia="zh-CN"/>
              </w:rPr>
            </w:rPrChange>
          </w:rPr>
          <w:t>]</w:t>
        </w:r>
      </w:ins>
      <w:ins w:id="26" w:author="Qiming Li" w:date="2022-01-10T17:34:00Z">
        <w:r w:rsidRPr="00691C10">
          <w:rPr>
            <w:lang w:eastAsia="zh-CN"/>
          </w:rPr>
          <w:t xml:space="preserve"> </w:t>
        </w:r>
        <w:r w:rsidRPr="00691C10">
          <w:rPr>
            <w:rFonts w:hint="eastAsia"/>
          </w:rPr>
          <w:t xml:space="preserve">on PCell </w:t>
        </w:r>
        <w:r w:rsidRPr="00691C10">
          <w:t xml:space="preserve">and activated SCells in MCG if configured </w:t>
        </w:r>
        <w:r w:rsidRPr="00691C10">
          <w:rPr>
            <w:rFonts w:hint="eastAsia"/>
          </w:rPr>
          <w:t>during the RRC reconfiguration procedure</w:t>
        </w:r>
        <w:r>
          <w:t xml:space="preserve"> of SCG deactivation</w:t>
        </w:r>
        <w:r w:rsidRPr="00691C10">
          <w:rPr>
            <w:rFonts w:hint="eastAsia"/>
          </w:rPr>
          <w:t xml:space="preserve"> </w:t>
        </w:r>
        <w:r w:rsidRPr="00691C10">
          <w:rPr>
            <w:rFonts w:hint="eastAsia"/>
            <w:lang w:eastAsia="zh-CN"/>
          </w:rPr>
          <w:t xml:space="preserve">in </w:t>
        </w:r>
        <w:r w:rsidRPr="00691C10">
          <w:rPr>
            <w:lang w:eastAsia="zh-CN"/>
          </w:rPr>
          <w:t>interband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EN-DC</w:t>
        </w:r>
        <w:r w:rsidRPr="00691C10">
          <w:rPr>
            <w:rFonts w:hint="eastAsia"/>
          </w:rPr>
          <w:t>. This interruption is for both uplink and downlink</w:t>
        </w:r>
        <w:r w:rsidRPr="00691C10">
          <w:t xml:space="preserve"> </w:t>
        </w:r>
        <w:r w:rsidRPr="00691C10">
          <w:rPr>
            <w:rFonts w:cs="v5.0.0"/>
          </w:rPr>
          <w:t xml:space="preserve">of </w:t>
        </w:r>
        <w:r w:rsidRPr="00691C10">
          <w:t>PCell</w:t>
        </w:r>
        <w:r>
          <w:t xml:space="preserve"> and activated SCells</w:t>
        </w:r>
        <w:r w:rsidRPr="00691C10">
          <w:rPr>
            <w:rFonts w:hint="eastAsia"/>
          </w:rPr>
          <w:t>.</w:t>
        </w:r>
      </w:ins>
    </w:p>
    <w:p w14:paraId="31917E88" w14:textId="77777777" w:rsidR="000D25AD" w:rsidRPr="00FA0DA6" w:rsidRDefault="000D25AD" w:rsidP="00E7547A">
      <w:pPr>
        <w:rPr>
          <w:lang w:val="en-US"/>
        </w:rPr>
      </w:pPr>
    </w:p>
    <w:bookmarkEnd w:id="3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7C95A" w14:textId="77777777" w:rsidR="00316AFB" w:rsidRDefault="00316AFB">
      <w:r>
        <w:separator/>
      </w:r>
    </w:p>
  </w:endnote>
  <w:endnote w:type="continuationSeparator" w:id="0">
    <w:p w14:paraId="36C87F26" w14:textId="77777777" w:rsidR="00316AFB" w:rsidRDefault="0031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BD549" w14:textId="77777777" w:rsidR="00316AFB" w:rsidRDefault="00316AFB">
      <w:r>
        <w:separator/>
      </w:r>
    </w:p>
  </w:footnote>
  <w:footnote w:type="continuationSeparator" w:id="0">
    <w:p w14:paraId="4DB3F5E2" w14:textId="77777777" w:rsidR="00316AFB" w:rsidRDefault="00316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00FB"/>
    <w:rsid w:val="000447C5"/>
    <w:rsid w:val="00054A16"/>
    <w:rsid w:val="00061D44"/>
    <w:rsid w:val="000775A9"/>
    <w:rsid w:val="0007768E"/>
    <w:rsid w:val="000A1108"/>
    <w:rsid w:val="000A19A2"/>
    <w:rsid w:val="000A6394"/>
    <w:rsid w:val="000A722C"/>
    <w:rsid w:val="000B5BFB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45D43"/>
    <w:rsid w:val="00145DC7"/>
    <w:rsid w:val="00146999"/>
    <w:rsid w:val="001547E6"/>
    <w:rsid w:val="001604D9"/>
    <w:rsid w:val="00162C63"/>
    <w:rsid w:val="00172732"/>
    <w:rsid w:val="00172A0C"/>
    <w:rsid w:val="00176693"/>
    <w:rsid w:val="00192961"/>
    <w:rsid w:val="00192C46"/>
    <w:rsid w:val="00195DDE"/>
    <w:rsid w:val="0019751F"/>
    <w:rsid w:val="001A08B3"/>
    <w:rsid w:val="001A6D29"/>
    <w:rsid w:val="001A7B60"/>
    <w:rsid w:val="001B08FD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7569"/>
    <w:rsid w:val="00221C36"/>
    <w:rsid w:val="00227D4F"/>
    <w:rsid w:val="00232EB6"/>
    <w:rsid w:val="0023321F"/>
    <w:rsid w:val="00233A27"/>
    <w:rsid w:val="00235CF1"/>
    <w:rsid w:val="002408B4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6CD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4089"/>
    <w:rsid w:val="002B5741"/>
    <w:rsid w:val="002C267C"/>
    <w:rsid w:val="002C5E11"/>
    <w:rsid w:val="002C742B"/>
    <w:rsid w:val="002D1A6B"/>
    <w:rsid w:val="002D7439"/>
    <w:rsid w:val="00302AAF"/>
    <w:rsid w:val="00305409"/>
    <w:rsid w:val="003059D3"/>
    <w:rsid w:val="00311CDE"/>
    <w:rsid w:val="00316AFB"/>
    <w:rsid w:val="00322F11"/>
    <w:rsid w:val="003260AC"/>
    <w:rsid w:val="003262FD"/>
    <w:rsid w:val="003338AE"/>
    <w:rsid w:val="00351EA2"/>
    <w:rsid w:val="003535AD"/>
    <w:rsid w:val="00355AAF"/>
    <w:rsid w:val="003609EF"/>
    <w:rsid w:val="00361080"/>
    <w:rsid w:val="0036231A"/>
    <w:rsid w:val="003714D0"/>
    <w:rsid w:val="00374DD4"/>
    <w:rsid w:val="00374E2B"/>
    <w:rsid w:val="00383C75"/>
    <w:rsid w:val="003865C4"/>
    <w:rsid w:val="00397533"/>
    <w:rsid w:val="003A3E21"/>
    <w:rsid w:val="003B2FF0"/>
    <w:rsid w:val="003B39A9"/>
    <w:rsid w:val="003B5100"/>
    <w:rsid w:val="003C6BDD"/>
    <w:rsid w:val="003D01F4"/>
    <w:rsid w:val="003E1A36"/>
    <w:rsid w:val="003E259F"/>
    <w:rsid w:val="003F0435"/>
    <w:rsid w:val="00407EB4"/>
    <w:rsid w:val="00410371"/>
    <w:rsid w:val="00421BAA"/>
    <w:rsid w:val="00422705"/>
    <w:rsid w:val="004242F1"/>
    <w:rsid w:val="0043305D"/>
    <w:rsid w:val="00444365"/>
    <w:rsid w:val="00447786"/>
    <w:rsid w:val="00450E69"/>
    <w:rsid w:val="00450F30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C3334"/>
    <w:rsid w:val="004E6763"/>
    <w:rsid w:val="004F2F4D"/>
    <w:rsid w:val="004F352B"/>
    <w:rsid w:val="00504642"/>
    <w:rsid w:val="0051580D"/>
    <w:rsid w:val="00522EC5"/>
    <w:rsid w:val="00534E1E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4618"/>
    <w:rsid w:val="00585945"/>
    <w:rsid w:val="00587960"/>
    <w:rsid w:val="00587FE9"/>
    <w:rsid w:val="00591AFB"/>
    <w:rsid w:val="00592D74"/>
    <w:rsid w:val="0059411D"/>
    <w:rsid w:val="005B462A"/>
    <w:rsid w:val="005B756E"/>
    <w:rsid w:val="005D02C3"/>
    <w:rsid w:val="005E2C44"/>
    <w:rsid w:val="005F0B65"/>
    <w:rsid w:val="005F17D6"/>
    <w:rsid w:val="005F3233"/>
    <w:rsid w:val="005F4135"/>
    <w:rsid w:val="00605562"/>
    <w:rsid w:val="006074E5"/>
    <w:rsid w:val="00610562"/>
    <w:rsid w:val="006127C9"/>
    <w:rsid w:val="00621188"/>
    <w:rsid w:val="006257ED"/>
    <w:rsid w:val="006368F6"/>
    <w:rsid w:val="00642ECC"/>
    <w:rsid w:val="006436A0"/>
    <w:rsid w:val="006449C0"/>
    <w:rsid w:val="00672B6D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C5F57"/>
    <w:rsid w:val="006D4BF3"/>
    <w:rsid w:val="006E1174"/>
    <w:rsid w:val="006E21FB"/>
    <w:rsid w:val="006E3B1F"/>
    <w:rsid w:val="006E3F06"/>
    <w:rsid w:val="006E49FE"/>
    <w:rsid w:val="006E7D1F"/>
    <w:rsid w:val="006F13AF"/>
    <w:rsid w:val="007036EC"/>
    <w:rsid w:val="0070636C"/>
    <w:rsid w:val="00722574"/>
    <w:rsid w:val="00724FFD"/>
    <w:rsid w:val="0072501C"/>
    <w:rsid w:val="00727A58"/>
    <w:rsid w:val="00727D00"/>
    <w:rsid w:val="00735DB6"/>
    <w:rsid w:val="00745F34"/>
    <w:rsid w:val="00753E61"/>
    <w:rsid w:val="00771B84"/>
    <w:rsid w:val="00775E1C"/>
    <w:rsid w:val="0078254E"/>
    <w:rsid w:val="007900A9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67B3"/>
    <w:rsid w:val="00861313"/>
    <w:rsid w:val="00861F94"/>
    <w:rsid w:val="00862004"/>
    <w:rsid w:val="008626E7"/>
    <w:rsid w:val="00862F9A"/>
    <w:rsid w:val="00870EE7"/>
    <w:rsid w:val="00875228"/>
    <w:rsid w:val="00875B85"/>
    <w:rsid w:val="008863B9"/>
    <w:rsid w:val="008874D0"/>
    <w:rsid w:val="0089258A"/>
    <w:rsid w:val="00897D6C"/>
    <w:rsid w:val="008A45A6"/>
    <w:rsid w:val="008A79B2"/>
    <w:rsid w:val="008B047F"/>
    <w:rsid w:val="008D1E02"/>
    <w:rsid w:val="008D6679"/>
    <w:rsid w:val="008E0A69"/>
    <w:rsid w:val="008E2708"/>
    <w:rsid w:val="008E7BF3"/>
    <w:rsid w:val="008F0270"/>
    <w:rsid w:val="008F2100"/>
    <w:rsid w:val="008F686C"/>
    <w:rsid w:val="00907F1F"/>
    <w:rsid w:val="009102D2"/>
    <w:rsid w:val="009112CE"/>
    <w:rsid w:val="00911300"/>
    <w:rsid w:val="009148DE"/>
    <w:rsid w:val="00936D7F"/>
    <w:rsid w:val="00941E30"/>
    <w:rsid w:val="00944FA2"/>
    <w:rsid w:val="00950A07"/>
    <w:rsid w:val="00951C96"/>
    <w:rsid w:val="00953DA1"/>
    <w:rsid w:val="00954182"/>
    <w:rsid w:val="0095656A"/>
    <w:rsid w:val="00961D5C"/>
    <w:rsid w:val="009777D9"/>
    <w:rsid w:val="009830FD"/>
    <w:rsid w:val="00983A07"/>
    <w:rsid w:val="00991B88"/>
    <w:rsid w:val="009A009B"/>
    <w:rsid w:val="009A5753"/>
    <w:rsid w:val="009A579D"/>
    <w:rsid w:val="009A73EE"/>
    <w:rsid w:val="009B324B"/>
    <w:rsid w:val="009B3C56"/>
    <w:rsid w:val="009B42FA"/>
    <w:rsid w:val="009C33F1"/>
    <w:rsid w:val="009C5EDE"/>
    <w:rsid w:val="009D290A"/>
    <w:rsid w:val="009D7E49"/>
    <w:rsid w:val="009E25F3"/>
    <w:rsid w:val="009E3297"/>
    <w:rsid w:val="009F734F"/>
    <w:rsid w:val="00A05394"/>
    <w:rsid w:val="00A06D90"/>
    <w:rsid w:val="00A13A61"/>
    <w:rsid w:val="00A14739"/>
    <w:rsid w:val="00A14A1A"/>
    <w:rsid w:val="00A246B6"/>
    <w:rsid w:val="00A272C5"/>
    <w:rsid w:val="00A31616"/>
    <w:rsid w:val="00A35F2F"/>
    <w:rsid w:val="00A364B5"/>
    <w:rsid w:val="00A40AF3"/>
    <w:rsid w:val="00A4295D"/>
    <w:rsid w:val="00A47E70"/>
    <w:rsid w:val="00A50CF0"/>
    <w:rsid w:val="00A56862"/>
    <w:rsid w:val="00A57723"/>
    <w:rsid w:val="00A60A71"/>
    <w:rsid w:val="00A66744"/>
    <w:rsid w:val="00A72CAE"/>
    <w:rsid w:val="00A7671C"/>
    <w:rsid w:val="00A92019"/>
    <w:rsid w:val="00A95F05"/>
    <w:rsid w:val="00AA2542"/>
    <w:rsid w:val="00AA2CBC"/>
    <w:rsid w:val="00AA6217"/>
    <w:rsid w:val="00AA6372"/>
    <w:rsid w:val="00AA6A40"/>
    <w:rsid w:val="00AB1FED"/>
    <w:rsid w:val="00AB245F"/>
    <w:rsid w:val="00AC3B27"/>
    <w:rsid w:val="00AC5820"/>
    <w:rsid w:val="00AD0359"/>
    <w:rsid w:val="00AD139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26EF"/>
    <w:rsid w:val="00BB5DFC"/>
    <w:rsid w:val="00BB60D3"/>
    <w:rsid w:val="00BC7B24"/>
    <w:rsid w:val="00BD279D"/>
    <w:rsid w:val="00BD2DE1"/>
    <w:rsid w:val="00BD33B2"/>
    <w:rsid w:val="00BD3C08"/>
    <w:rsid w:val="00BD6BB8"/>
    <w:rsid w:val="00BE0A20"/>
    <w:rsid w:val="00BE4B0B"/>
    <w:rsid w:val="00BE73F9"/>
    <w:rsid w:val="00BF2A06"/>
    <w:rsid w:val="00BF37D7"/>
    <w:rsid w:val="00BF5CA5"/>
    <w:rsid w:val="00C03ACC"/>
    <w:rsid w:val="00C04E08"/>
    <w:rsid w:val="00C0614C"/>
    <w:rsid w:val="00C101A6"/>
    <w:rsid w:val="00C13BF4"/>
    <w:rsid w:val="00C24B51"/>
    <w:rsid w:val="00C40B27"/>
    <w:rsid w:val="00C52D6D"/>
    <w:rsid w:val="00C55135"/>
    <w:rsid w:val="00C569F8"/>
    <w:rsid w:val="00C627C1"/>
    <w:rsid w:val="00C634E4"/>
    <w:rsid w:val="00C63E5C"/>
    <w:rsid w:val="00C66BA2"/>
    <w:rsid w:val="00C74F84"/>
    <w:rsid w:val="00C813A8"/>
    <w:rsid w:val="00C81D29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68A"/>
    <w:rsid w:val="00CD5EBB"/>
    <w:rsid w:val="00CD73B3"/>
    <w:rsid w:val="00CD76B2"/>
    <w:rsid w:val="00CE0FE3"/>
    <w:rsid w:val="00CE768E"/>
    <w:rsid w:val="00CF2A94"/>
    <w:rsid w:val="00CF5ABF"/>
    <w:rsid w:val="00D03F9A"/>
    <w:rsid w:val="00D05188"/>
    <w:rsid w:val="00D06C50"/>
    <w:rsid w:val="00D06D51"/>
    <w:rsid w:val="00D24991"/>
    <w:rsid w:val="00D265E0"/>
    <w:rsid w:val="00D30824"/>
    <w:rsid w:val="00D33CAA"/>
    <w:rsid w:val="00D379A0"/>
    <w:rsid w:val="00D44898"/>
    <w:rsid w:val="00D457CE"/>
    <w:rsid w:val="00D4796C"/>
    <w:rsid w:val="00D47F69"/>
    <w:rsid w:val="00D50255"/>
    <w:rsid w:val="00D66520"/>
    <w:rsid w:val="00D71B13"/>
    <w:rsid w:val="00D74A1B"/>
    <w:rsid w:val="00D852AF"/>
    <w:rsid w:val="00D86EAA"/>
    <w:rsid w:val="00D9009D"/>
    <w:rsid w:val="00DA0663"/>
    <w:rsid w:val="00DA4ECA"/>
    <w:rsid w:val="00DC37F7"/>
    <w:rsid w:val="00DC4EF7"/>
    <w:rsid w:val="00DC5488"/>
    <w:rsid w:val="00DD5064"/>
    <w:rsid w:val="00DE34CF"/>
    <w:rsid w:val="00DE3655"/>
    <w:rsid w:val="00DF1313"/>
    <w:rsid w:val="00DF52D5"/>
    <w:rsid w:val="00DF59C0"/>
    <w:rsid w:val="00E13F3D"/>
    <w:rsid w:val="00E34898"/>
    <w:rsid w:val="00E36254"/>
    <w:rsid w:val="00E41488"/>
    <w:rsid w:val="00E45F06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4FA7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D2576"/>
    <w:rsid w:val="00EE1A64"/>
    <w:rsid w:val="00EE439D"/>
    <w:rsid w:val="00EE7C78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0292"/>
    <w:rsid w:val="00F65BA1"/>
    <w:rsid w:val="00F70A6E"/>
    <w:rsid w:val="00F759AB"/>
    <w:rsid w:val="00FA0DA6"/>
    <w:rsid w:val="00FA211D"/>
    <w:rsid w:val="00FB6386"/>
    <w:rsid w:val="00FC37B4"/>
    <w:rsid w:val="00FD2063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513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345</cp:revision>
  <cp:lastPrinted>1900-01-01T07:59:17Z</cp:lastPrinted>
  <dcterms:created xsi:type="dcterms:W3CDTF">2020-07-31T22:23:00Z</dcterms:created>
  <dcterms:modified xsi:type="dcterms:W3CDTF">2022-02-14T13:17:00Z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